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633CF" w14:textId="77777777" w:rsidR="008F2185" w:rsidRPr="00075FD7" w:rsidRDefault="008F2185" w:rsidP="008F2185">
      <w:pPr>
        <w:pStyle w:val="Nzev"/>
        <w:jc w:val="center"/>
        <w:rPr>
          <w:sz w:val="44"/>
          <w:szCs w:val="44"/>
        </w:rPr>
      </w:pPr>
      <w:bookmarkStart w:id="0" w:name="_Toc210930293"/>
      <w:proofErr w:type="spellStart"/>
      <w:r w:rsidRPr="00075FD7">
        <w:rPr>
          <w:sz w:val="44"/>
          <w:szCs w:val="44"/>
        </w:rPr>
        <w:t>Redokumentační</w:t>
      </w:r>
      <w:proofErr w:type="spellEnd"/>
      <w:r w:rsidRPr="00075FD7">
        <w:rPr>
          <w:sz w:val="44"/>
          <w:szCs w:val="44"/>
        </w:rPr>
        <w:t xml:space="preserve"> zpráva Národního ústavu lidové kultury/Národního zemědělského muzea ke stavu statku zapsaného do Seznamu nemateriálního kulturního dědictví ČR</w:t>
      </w:r>
      <w:bookmarkEnd w:id="0"/>
    </w:p>
    <w:p w14:paraId="69FE61D7" w14:textId="77777777" w:rsidR="008F2185" w:rsidRPr="00D570FF" w:rsidRDefault="008F2185" w:rsidP="008F2185">
      <w:pPr>
        <w:pStyle w:val="Nzev"/>
        <w:jc w:val="center"/>
        <w:rPr>
          <w:rFonts w:asciiTheme="minorHAnsi" w:hAnsiTheme="minorHAnsi" w:cs="Calibri Light"/>
          <w:sz w:val="24"/>
          <w:szCs w:val="24"/>
        </w:rPr>
      </w:pPr>
      <w:r w:rsidRPr="00D570FF">
        <w:rPr>
          <w:rFonts w:asciiTheme="minorHAnsi" w:hAnsiTheme="minorHAnsi" w:cs="Calibri Light"/>
          <w:sz w:val="24"/>
          <w:szCs w:val="24"/>
        </w:rPr>
        <w:t xml:space="preserve"> </w:t>
      </w:r>
    </w:p>
    <w:tbl>
      <w:tblPr>
        <w:tblW w:w="930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00"/>
      </w:tblGrid>
      <w:tr w:rsidR="008F2185" w:rsidRPr="00366764" w14:paraId="15AEAF10" w14:textId="77777777" w:rsidTr="00B527AB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2D5" w:themeFill="accent2" w:themeFillTint="33"/>
          </w:tcPr>
          <w:p w14:paraId="5EFC7202" w14:textId="77777777" w:rsidR="008F2185" w:rsidRPr="00366764" w:rsidRDefault="008F2185" w:rsidP="00B527AB">
            <w:pPr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1. Pořadové číslo a název statku </w:t>
            </w:r>
          </w:p>
        </w:tc>
      </w:tr>
      <w:tr w:rsidR="008F2185" w:rsidRPr="00366764" w14:paraId="555DD8F5" w14:textId="77777777" w:rsidTr="00B527AB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EC7B6" w14:textId="77777777" w:rsidR="008F2185" w:rsidRDefault="008F2185" w:rsidP="00B527AB">
            <w:pPr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3FC07539" w14:textId="77777777" w:rsidR="008F2185" w:rsidRPr="00366764" w:rsidRDefault="008F2185" w:rsidP="00B527AB">
            <w:pPr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8F2185" w:rsidRPr="00366764" w14:paraId="74A77544" w14:textId="77777777" w:rsidTr="00B527AB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2D5" w:themeFill="accent2" w:themeFillTint="33"/>
            <w:hideMark/>
          </w:tcPr>
          <w:p w14:paraId="0C591343" w14:textId="77777777" w:rsidR="008F2185" w:rsidRPr="00366764" w:rsidRDefault="008F2185" w:rsidP="00B527AB">
            <w:pPr>
              <w:rPr>
                <w:rFonts w:asciiTheme="minorHAnsi" w:hAnsiTheme="minorHAnsi"/>
                <w:b/>
                <w:i/>
                <w:iCs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2</w:t>
            </w:r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. Východiska </w:t>
            </w:r>
            <w:proofErr w:type="spellStart"/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redokumentační</w:t>
            </w:r>
            <w:proofErr w:type="spellEnd"/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zprávy</w:t>
            </w:r>
          </w:p>
          <w:p w14:paraId="5044A62A" w14:textId="77777777" w:rsidR="008F2185" w:rsidRPr="0082302D" w:rsidRDefault="008F2185" w:rsidP="00B527AB">
            <w:pPr>
              <w:rPr>
                <w:rFonts w:asciiTheme="minorHAnsi" w:hAnsiTheme="minorHAnsi"/>
                <w:bCs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82302D">
              <w:rPr>
                <w:rFonts w:asciiTheme="minorHAnsi" w:hAnsiTheme="minorHAnsi"/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>Základní informace o předešlých zprávách.</w:t>
            </w:r>
          </w:p>
        </w:tc>
      </w:tr>
      <w:tr w:rsidR="008F2185" w:rsidRPr="00366764" w14:paraId="327724B3" w14:textId="77777777" w:rsidTr="00B527AB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B401" w14:textId="77777777" w:rsidR="008F2185" w:rsidRPr="00366764" w:rsidRDefault="008F2185" w:rsidP="00B527AB">
            <w:pPr>
              <w:tabs>
                <w:tab w:val="left" w:pos="567"/>
              </w:tabs>
              <w:jc w:val="both"/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67E85F68" w14:textId="77777777" w:rsidR="008F2185" w:rsidRPr="00366764" w:rsidRDefault="008F2185" w:rsidP="00B527AB">
            <w:pPr>
              <w:tabs>
                <w:tab w:val="left" w:pos="567"/>
              </w:tabs>
              <w:jc w:val="both"/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58A0F8D7" w14:textId="77777777" w:rsidR="008F2185" w:rsidRPr="00366764" w:rsidRDefault="008F2185" w:rsidP="00B527AB">
            <w:pPr>
              <w:tabs>
                <w:tab w:val="left" w:pos="567"/>
              </w:tabs>
              <w:jc w:val="both"/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8F2185" w:rsidRPr="00366764" w14:paraId="6EDE2F21" w14:textId="77777777" w:rsidTr="00B527AB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2D5" w:themeFill="accent2" w:themeFillTint="33"/>
            <w:hideMark/>
          </w:tcPr>
          <w:p w14:paraId="1FC7C3A4" w14:textId="77777777" w:rsidR="008F2185" w:rsidRDefault="008F2185" w:rsidP="00B527AB">
            <w:pPr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3</w:t>
            </w:r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. Zjištění a komentáře NÚLK/NZM</w:t>
            </w:r>
          </w:p>
          <w:p w14:paraId="4DA93189" w14:textId="77777777" w:rsidR="008F2185" w:rsidRPr="00366764" w:rsidRDefault="008F2185" w:rsidP="00B527AB">
            <w:pPr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8F2185" w:rsidRPr="00366764" w14:paraId="70A26DED" w14:textId="77777777" w:rsidTr="00B527AB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30770" w14:textId="77777777" w:rsidR="008F2185" w:rsidRPr="007433B2" w:rsidRDefault="008F2185" w:rsidP="00B527AB">
            <w:pPr>
              <w:tabs>
                <w:tab w:val="left" w:pos="567"/>
              </w:tabs>
              <w:jc w:val="both"/>
              <w:rPr>
                <w:rFonts w:asciiTheme="minorHAnsi" w:hAnsiTheme="minorHAnsi"/>
                <w:i/>
                <w:iCs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7433B2">
              <w:rPr>
                <w:rFonts w:asciiTheme="minorHAnsi" w:hAnsiTheme="minorHAnsi"/>
                <w:i/>
                <w:iCs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Odborná organizace uvede, jakým způsobem během uplynulého </w:t>
            </w:r>
            <w:proofErr w:type="spellStart"/>
            <w:r w:rsidRPr="007433B2">
              <w:rPr>
                <w:rFonts w:asciiTheme="minorHAnsi" w:hAnsiTheme="minorHAnsi"/>
                <w:i/>
                <w:iCs/>
                <w:kern w:val="2"/>
                <w:sz w:val="24"/>
                <w:szCs w:val="24"/>
                <w:lang w:eastAsia="en-US"/>
                <w14:ligatures w14:val="standardContextual"/>
              </w:rPr>
              <w:t>redokumentačního</w:t>
            </w:r>
            <w:proofErr w:type="spellEnd"/>
            <w:r w:rsidRPr="007433B2">
              <w:rPr>
                <w:rFonts w:asciiTheme="minorHAnsi" w:hAnsiTheme="minorHAnsi"/>
                <w:i/>
                <w:iCs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období:</w:t>
            </w:r>
          </w:p>
          <w:p w14:paraId="410136AB" w14:textId="77777777" w:rsidR="008F2185" w:rsidRPr="007433B2" w:rsidRDefault="008F2185" w:rsidP="008F218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Theme="minorHAnsi" w:hAnsiTheme="minorHAnsi"/>
                <w:i/>
                <w:iCs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7433B2">
              <w:rPr>
                <w:rFonts w:asciiTheme="minorHAnsi" w:hAnsiTheme="minorHAnsi"/>
                <w:i/>
                <w:iCs/>
                <w:kern w:val="2"/>
                <w:sz w:val="24"/>
                <w:szCs w:val="24"/>
                <w:lang w:eastAsia="en-US"/>
                <w14:ligatures w14:val="standardContextual"/>
              </w:rPr>
              <w:t>komunikovala s navrhovatelem a nositeli statku;</w:t>
            </w:r>
          </w:p>
          <w:p w14:paraId="669B15EF" w14:textId="77777777" w:rsidR="008F2185" w:rsidRPr="007433B2" w:rsidRDefault="008F2185" w:rsidP="008F218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Theme="minorHAnsi" w:hAnsiTheme="minorHAnsi"/>
                <w:i/>
                <w:iCs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7433B2">
              <w:rPr>
                <w:rFonts w:asciiTheme="minorHAnsi" w:hAnsiTheme="minorHAnsi"/>
                <w:i/>
                <w:iCs/>
                <w:kern w:val="2"/>
                <w:sz w:val="24"/>
                <w:szCs w:val="24"/>
                <w:lang w:eastAsia="en-US"/>
                <w14:ligatures w14:val="standardContextual"/>
              </w:rPr>
              <w:t>provedla doplňkovou dokumentaci, pokud proběhla, a v jakém rozsahu;</w:t>
            </w:r>
          </w:p>
          <w:p w14:paraId="66A56D87" w14:textId="77777777" w:rsidR="008F2185" w:rsidRPr="007433B2" w:rsidRDefault="008F2185" w:rsidP="008F2185">
            <w:pPr>
              <w:numPr>
                <w:ilvl w:val="0"/>
                <w:numId w:val="1"/>
              </w:numPr>
              <w:tabs>
                <w:tab w:val="clear" w:pos="720"/>
                <w:tab w:val="num" w:pos="567"/>
              </w:tabs>
              <w:rPr>
                <w:rFonts w:asciiTheme="minorHAnsi" w:hAnsiTheme="minorHAnsi"/>
                <w:i/>
                <w:iCs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7433B2">
              <w:rPr>
                <w:rFonts w:asciiTheme="minorHAnsi" w:hAnsiTheme="minorHAnsi"/>
                <w:i/>
                <w:iCs/>
                <w:kern w:val="2"/>
                <w:sz w:val="24"/>
                <w:szCs w:val="24"/>
                <w:lang w:eastAsia="en-US"/>
                <w14:ligatures w14:val="standardContextual"/>
              </w:rPr>
              <w:t>realizovala další související metodické, výzkumné nebo popularizační aktivity vztahující se ke statku.</w:t>
            </w:r>
          </w:p>
          <w:p w14:paraId="7367CFF9" w14:textId="77777777" w:rsidR="008F2185" w:rsidRPr="00366764" w:rsidRDefault="008F2185" w:rsidP="00B527AB">
            <w:pPr>
              <w:tabs>
                <w:tab w:val="left" w:pos="567"/>
              </w:tabs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7433B2">
              <w:rPr>
                <w:rFonts w:asciiTheme="minorHAnsi" w:hAnsiTheme="minorHAnsi"/>
                <w:i/>
                <w:iCs/>
                <w:kern w:val="2"/>
                <w:sz w:val="24"/>
                <w:szCs w:val="24"/>
                <w:lang w:eastAsia="en-US"/>
                <w14:ligatures w14:val="standardContextual"/>
              </w:rPr>
              <w:t>Dále může doplnit vlastní hodnocení aktuální situace statku a návrhy pro další postup v péči o něj.</w:t>
            </w:r>
          </w:p>
        </w:tc>
      </w:tr>
      <w:tr w:rsidR="008F2185" w:rsidRPr="00366764" w14:paraId="6873512A" w14:textId="77777777" w:rsidTr="00B527AB"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021A6" w14:textId="77777777" w:rsidR="008F2185" w:rsidRPr="00366764" w:rsidRDefault="008F2185" w:rsidP="00B527AB">
            <w:pPr>
              <w:tabs>
                <w:tab w:val="left" w:pos="567"/>
              </w:tabs>
              <w:jc w:val="both"/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5CF79D38" w14:textId="77777777" w:rsidR="008F2185" w:rsidRDefault="008F2185" w:rsidP="00B527AB">
            <w:pPr>
              <w:tabs>
                <w:tab w:val="left" w:pos="567"/>
              </w:tabs>
              <w:jc w:val="both"/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225744DD" w14:textId="77777777" w:rsidR="008F2185" w:rsidRPr="00366764" w:rsidRDefault="008F2185" w:rsidP="00B527AB">
            <w:pPr>
              <w:tabs>
                <w:tab w:val="left" w:pos="567"/>
              </w:tabs>
              <w:jc w:val="both"/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08F98BC2" w14:textId="77777777" w:rsidR="008F2185" w:rsidRPr="00366764" w:rsidRDefault="008F2185" w:rsidP="00B527AB">
            <w:pPr>
              <w:tabs>
                <w:tab w:val="left" w:pos="567"/>
              </w:tabs>
              <w:jc w:val="both"/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8F2185" w:rsidRPr="00366764" w14:paraId="5F1F40A1" w14:textId="77777777" w:rsidTr="00B527AB">
        <w:trPr>
          <w:trHeight w:val="420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2D5" w:themeFill="accent2" w:themeFillTint="33"/>
            <w:hideMark/>
          </w:tcPr>
          <w:p w14:paraId="2AFDA13C" w14:textId="77777777" w:rsidR="008F2185" w:rsidRPr="00366764" w:rsidRDefault="008F2185" w:rsidP="00B527AB">
            <w:pPr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3. Za NÚLK/NZM zpracoval</w:t>
            </w:r>
            <w:r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/a</w:t>
            </w:r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(jméno</w:t>
            </w:r>
            <w:r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a</w:t>
            </w:r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datum</w:t>
            </w:r>
            <w:r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)</w:t>
            </w:r>
            <w:r w:rsidRPr="00366764">
              <w:rPr>
                <w:rFonts w:asciiTheme="minorHAnsi" w:hAnsiTheme="minorHAnsi"/>
                <w:b/>
                <w:kern w:val="2"/>
                <w:sz w:val="24"/>
                <w:szCs w:val="24"/>
                <w:lang w:eastAsia="en-US"/>
                <w14:ligatures w14:val="standardContextual"/>
              </w:rPr>
              <w:t>:</w:t>
            </w:r>
          </w:p>
        </w:tc>
      </w:tr>
      <w:tr w:rsidR="008F2185" w:rsidRPr="00366764" w14:paraId="28155D54" w14:textId="77777777" w:rsidTr="00B527AB">
        <w:trPr>
          <w:trHeight w:val="420"/>
        </w:trPr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F456B" w14:textId="77777777" w:rsidR="008F2185" w:rsidRPr="00366764" w:rsidRDefault="008F2185" w:rsidP="00B527AB">
            <w:pPr>
              <w:tabs>
                <w:tab w:val="left" w:pos="567"/>
              </w:tabs>
              <w:jc w:val="both"/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7816E70B" w14:textId="77777777" w:rsidR="008F2185" w:rsidRPr="00366764" w:rsidRDefault="008F2185" w:rsidP="00B527AB">
            <w:pPr>
              <w:tabs>
                <w:tab w:val="left" w:pos="567"/>
              </w:tabs>
              <w:jc w:val="both"/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14:paraId="21AA94A6" w14:textId="77777777" w:rsidR="008F2185" w:rsidRPr="00366764" w:rsidRDefault="008F2185" w:rsidP="00B527AB">
            <w:pPr>
              <w:tabs>
                <w:tab w:val="left" w:pos="567"/>
              </w:tabs>
              <w:jc w:val="both"/>
              <w:rPr>
                <w:rFonts w:asciiTheme="minorHAnsi" w:hAnsi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</w:tr>
    </w:tbl>
    <w:p w14:paraId="56AA1BC2" w14:textId="77777777" w:rsidR="008F2185" w:rsidRPr="00366764" w:rsidRDefault="008F2185" w:rsidP="008F2185">
      <w:pPr>
        <w:rPr>
          <w:rFonts w:asciiTheme="minorHAnsi" w:hAnsiTheme="minorHAnsi"/>
          <w:b/>
          <w:sz w:val="24"/>
          <w:szCs w:val="24"/>
        </w:rPr>
      </w:pPr>
    </w:p>
    <w:p w14:paraId="56F7BCD0" w14:textId="77777777" w:rsidR="008F2185" w:rsidRPr="00E13835" w:rsidRDefault="008F2185" w:rsidP="008F2185">
      <w:pPr>
        <w:rPr>
          <w:sz w:val="24"/>
          <w:szCs w:val="24"/>
        </w:rPr>
      </w:pPr>
    </w:p>
    <w:p w14:paraId="7F721C38" w14:textId="77777777" w:rsidR="00864183" w:rsidRDefault="00864183"/>
    <w:sectPr w:rsidR="00864183" w:rsidSect="008F2185">
      <w:head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D7F44" w14:textId="77777777" w:rsidR="008F2185" w:rsidRDefault="008F2185" w:rsidP="008F2185">
      <w:r>
        <w:separator/>
      </w:r>
    </w:p>
  </w:endnote>
  <w:endnote w:type="continuationSeparator" w:id="0">
    <w:p w14:paraId="2F59230F" w14:textId="77777777" w:rsidR="008F2185" w:rsidRDefault="008F2185" w:rsidP="008F2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433260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3053976E" w14:textId="0477DFA5" w:rsidR="006C718E" w:rsidRPr="006C718E" w:rsidRDefault="006C718E">
        <w:pPr>
          <w:pStyle w:val="Zpat"/>
          <w:jc w:val="center"/>
          <w:rPr>
            <w:rFonts w:asciiTheme="minorHAnsi" w:hAnsiTheme="minorHAnsi"/>
          </w:rPr>
        </w:pPr>
        <w:r w:rsidRPr="006C718E">
          <w:rPr>
            <w:rFonts w:asciiTheme="minorHAnsi" w:hAnsiTheme="minorHAnsi"/>
          </w:rPr>
          <w:fldChar w:fldCharType="begin"/>
        </w:r>
        <w:r w:rsidRPr="006C718E">
          <w:rPr>
            <w:rFonts w:asciiTheme="minorHAnsi" w:hAnsiTheme="minorHAnsi"/>
          </w:rPr>
          <w:instrText>PAGE   \* MERGEFORMAT</w:instrText>
        </w:r>
        <w:r w:rsidRPr="006C718E">
          <w:rPr>
            <w:rFonts w:asciiTheme="minorHAnsi" w:hAnsiTheme="minorHAnsi"/>
          </w:rPr>
          <w:fldChar w:fldCharType="separate"/>
        </w:r>
        <w:r w:rsidRPr="006C718E">
          <w:rPr>
            <w:rFonts w:asciiTheme="minorHAnsi" w:hAnsiTheme="minorHAnsi"/>
          </w:rPr>
          <w:t>2</w:t>
        </w:r>
        <w:r w:rsidRPr="006C718E">
          <w:rPr>
            <w:rFonts w:asciiTheme="minorHAnsi" w:hAnsiTheme="minorHAnsi"/>
          </w:rPr>
          <w:fldChar w:fldCharType="end"/>
        </w:r>
      </w:p>
    </w:sdtContent>
  </w:sdt>
  <w:p w14:paraId="77B73415" w14:textId="17494F22" w:rsidR="006C718E" w:rsidRDefault="006C71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363F6" w14:textId="77777777" w:rsidR="008F2185" w:rsidRDefault="008F2185" w:rsidP="008F2185">
      <w:r>
        <w:separator/>
      </w:r>
    </w:p>
  </w:footnote>
  <w:footnote w:type="continuationSeparator" w:id="0">
    <w:p w14:paraId="6CB6191F" w14:textId="77777777" w:rsidR="008F2185" w:rsidRDefault="008F2185" w:rsidP="008F2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47051" w14:textId="77777777" w:rsidR="006C718E" w:rsidRPr="00E13037" w:rsidRDefault="006C718E" w:rsidP="000B0BA3">
    <w:pPr>
      <w:pStyle w:val="Zhlav"/>
      <w:jc w:val="right"/>
      <w:rPr>
        <w:rFonts w:asciiTheme="minorHAnsi" w:hAnsiTheme="minorHAnsi"/>
        <w:i/>
        <w:iCs/>
        <w:sz w:val="24"/>
        <w:szCs w:val="24"/>
      </w:rPr>
    </w:pPr>
    <w:r w:rsidRPr="00E13037">
      <w:rPr>
        <w:rFonts w:asciiTheme="minorHAnsi" w:hAnsiTheme="minorHAnsi"/>
        <w:i/>
        <w:iCs/>
        <w:sz w:val="24"/>
        <w:szCs w:val="24"/>
      </w:rPr>
      <w:t xml:space="preserve">Příloha č. </w:t>
    </w:r>
    <w:r>
      <w:rPr>
        <w:rFonts w:asciiTheme="minorHAnsi" w:hAnsiTheme="minorHAnsi"/>
        <w:i/>
        <w:iCs/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6F6A0C"/>
    <w:multiLevelType w:val="multilevel"/>
    <w:tmpl w:val="546C1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5853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F28"/>
    <w:rsid w:val="0051754A"/>
    <w:rsid w:val="006C718E"/>
    <w:rsid w:val="007573BD"/>
    <w:rsid w:val="00864183"/>
    <w:rsid w:val="0086729B"/>
    <w:rsid w:val="008F2185"/>
    <w:rsid w:val="00B0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AA458D"/>
  <w15:chartTrackingRefBased/>
  <w15:docId w15:val="{46C204D8-7A9C-405E-84AE-11D9909C5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218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04F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04F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04F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04F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04F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04F2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04F2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04F2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04F2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04F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04F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04F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04F2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04F2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04F2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04F2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04F2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04F2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04F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04F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04F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04F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04F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04F2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04F2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04F2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04F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04F2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04F28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nhideWhenUsed/>
    <w:rsid w:val="008F218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F2185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8F218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2185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1904f23-f0db-4cdc-96f7-390bd55fcee8}" enabled="0" method="" siteId="{11904f23-f0db-4cdc-96f7-390bd55fcee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653</Characters>
  <Application>Microsoft Office Word</Application>
  <DocSecurity>0</DocSecurity>
  <Lines>33</Lines>
  <Paragraphs>11</Paragraphs>
  <ScaleCrop>false</ScaleCrop>
  <Company>Masarykova univerzita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Kuminková</dc:creator>
  <cp:keywords/>
  <dc:description/>
  <cp:lastModifiedBy>Eva Kuminková</cp:lastModifiedBy>
  <cp:revision>3</cp:revision>
  <dcterms:created xsi:type="dcterms:W3CDTF">2025-10-15T08:18:00Z</dcterms:created>
  <dcterms:modified xsi:type="dcterms:W3CDTF">2025-10-15T08:19:00Z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ba47d5be-ad6e-4240-8617-769567cbd6e2</vt:lpwstr>
  </property>
</Properties>
</file>